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F3" w:rsidRPr="00AE1DC6" w:rsidRDefault="00576537" w:rsidP="00EE35F2">
      <w:pPr>
        <w:tabs>
          <w:tab w:val="left" w:pos="3840"/>
        </w:tabs>
        <w:jc w:val="center"/>
        <w:rPr>
          <w:rFonts w:ascii="Arial" w:hAnsi="Arial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00</w:t>
      </w:r>
      <w:r w:rsidR="005206F3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00</w:t>
      </w:r>
      <w:r w:rsidR="005206F3">
        <w:rPr>
          <w:rFonts w:ascii="Arial" w:hAnsi="Arial" w:cs="Arial"/>
          <w:b/>
          <w:bCs/>
          <w:kern w:val="28"/>
          <w:sz w:val="32"/>
          <w:szCs w:val="32"/>
        </w:rPr>
        <w:t xml:space="preserve">.2018г.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000</w:t>
      </w:r>
      <w:bookmarkStart w:id="0" w:name="_GoBack"/>
      <w:bookmarkEnd w:id="0"/>
      <w:r w:rsidR="005206F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5206F3" w:rsidRPr="00FF125F" w:rsidRDefault="005206F3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206F3" w:rsidRPr="00FF125F" w:rsidRDefault="005206F3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206F3" w:rsidRDefault="005206F3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5206F3" w:rsidRPr="00FF125F" w:rsidRDefault="005206F3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Pr="00FF125F">
        <w:rPr>
          <w:rFonts w:ascii="Arial" w:hAnsi="Arial" w:cs="Arial"/>
          <w:b/>
          <w:bCs/>
          <w:kern w:val="28"/>
          <w:sz w:val="32"/>
          <w:szCs w:val="32"/>
        </w:rPr>
        <w:t>АЛАРСКИЙ РАЙОН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5206F3" w:rsidRPr="00FF125F" w:rsidRDefault="005206F3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206F3" w:rsidRPr="00FF125F" w:rsidRDefault="005206F3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125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206F3" w:rsidRPr="00944DA7" w:rsidRDefault="005206F3" w:rsidP="00EE35F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206F3" w:rsidRPr="00EE35F2" w:rsidRDefault="005206F3" w:rsidP="00EE35F2">
      <w:pPr>
        <w:jc w:val="center"/>
        <w:rPr>
          <w:rFonts w:ascii="Arial" w:hAnsi="Arial" w:cs="Arial"/>
          <w:b/>
          <w:sz w:val="32"/>
          <w:szCs w:val="32"/>
        </w:rPr>
      </w:pPr>
      <w:r w:rsidRPr="00EE35F2">
        <w:rPr>
          <w:rFonts w:ascii="Arial" w:hAnsi="Arial" w:cs="Arial"/>
          <w:b/>
          <w:sz w:val="32"/>
          <w:szCs w:val="32"/>
        </w:rPr>
        <w:t>О ГОТОВНОСТИ СЕЛЬХОЗТОВАРОПРОИЗВОДИТЕЛЕЙ АЛАРСКОГО РАЙОНА К ВЕСЕННЕ-ПОЛЕВЫМ РАБОТАМ В 2018 ГОДУ</w:t>
      </w:r>
    </w:p>
    <w:p w:rsidR="005206F3" w:rsidRPr="00EE35F2" w:rsidRDefault="005206F3" w:rsidP="00EE35F2">
      <w:pPr>
        <w:ind w:right="-5"/>
        <w:jc w:val="center"/>
        <w:rPr>
          <w:rFonts w:ascii="Arial" w:hAnsi="Arial" w:cs="Arial"/>
        </w:rPr>
      </w:pPr>
    </w:p>
    <w:p w:rsidR="005206F3" w:rsidRPr="00944DA7" w:rsidRDefault="005206F3" w:rsidP="00EE35F2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Заслушав отчет о готовности </w:t>
      </w:r>
      <w:proofErr w:type="spellStart"/>
      <w:r>
        <w:rPr>
          <w:rFonts w:ascii="Arial" w:hAnsi="Arial"/>
        </w:rPr>
        <w:t>сельхозтоваропроизводителей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Аларского</w:t>
      </w:r>
      <w:proofErr w:type="spellEnd"/>
      <w:r>
        <w:rPr>
          <w:rFonts w:ascii="Arial" w:hAnsi="Arial"/>
        </w:rPr>
        <w:t xml:space="preserve"> района к весенне-полевым работам в 2018 году</w:t>
      </w:r>
      <w:r w:rsidRPr="00944DA7">
        <w:rPr>
          <w:rFonts w:ascii="Arial" w:hAnsi="Arial"/>
        </w:rPr>
        <w:t>, руководствуясь Уставом муниципального образования «</w:t>
      </w:r>
      <w:proofErr w:type="spellStart"/>
      <w:r w:rsidRPr="00944DA7">
        <w:rPr>
          <w:rFonts w:ascii="Arial" w:hAnsi="Arial"/>
        </w:rPr>
        <w:t>Аларский</w:t>
      </w:r>
      <w:proofErr w:type="spellEnd"/>
      <w:r w:rsidRPr="00944DA7">
        <w:rPr>
          <w:rFonts w:ascii="Arial" w:hAnsi="Arial"/>
        </w:rPr>
        <w:t xml:space="preserve"> район»,</w:t>
      </w:r>
    </w:p>
    <w:p w:rsidR="005206F3" w:rsidRPr="00EC26F2" w:rsidRDefault="005206F3" w:rsidP="00EE35F2">
      <w:pPr>
        <w:ind w:right="-5" w:firstLine="709"/>
        <w:jc w:val="both"/>
        <w:rPr>
          <w:rFonts w:ascii="Arial" w:hAnsi="Arial"/>
        </w:rPr>
      </w:pPr>
    </w:p>
    <w:p w:rsidR="005206F3" w:rsidRPr="00406169" w:rsidRDefault="005206F3" w:rsidP="00EE35F2">
      <w:pPr>
        <w:ind w:right="-5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Pr="00406169">
        <w:rPr>
          <w:rFonts w:ascii="Arial" w:hAnsi="Arial"/>
          <w:b/>
          <w:sz w:val="30"/>
          <w:szCs w:val="30"/>
        </w:rPr>
        <w:t xml:space="preserve">: </w:t>
      </w:r>
    </w:p>
    <w:p w:rsidR="005206F3" w:rsidRPr="00EC26F2" w:rsidRDefault="005206F3" w:rsidP="00EE35F2">
      <w:pPr>
        <w:ind w:right="-5" w:firstLine="709"/>
        <w:jc w:val="both"/>
        <w:rPr>
          <w:rFonts w:ascii="Arial" w:hAnsi="Arial"/>
        </w:rPr>
      </w:pPr>
    </w:p>
    <w:p w:rsidR="005206F3" w:rsidRDefault="005206F3" w:rsidP="00EE35F2">
      <w:pPr>
        <w:tabs>
          <w:tab w:val="left" w:pos="1080"/>
        </w:tabs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Отчет о готовности </w:t>
      </w:r>
      <w:proofErr w:type="spellStart"/>
      <w:r>
        <w:rPr>
          <w:rFonts w:ascii="Arial" w:hAnsi="Arial"/>
        </w:rPr>
        <w:t>сельхозтоваропроизводителей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Аларского</w:t>
      </w:r>
      <w:proofErr w:type="spellEnd"/>
      <w:r>
        <w:rPr>
          <w:rFonts w:ascii="Arial" w:hAnsi="Arial"/>
        </w:rPr>
        <w:t xml:space="preserve"> района к весенне-полевым работам в 2018 году</w:t>
      </w:r>
      <w:r w:rsidRPr="00364CB2">
        <w:rPr>
          <w:rFonts w:ascii="Arial" w:hAnsi="Arial"/>
          <w:color w:val="000000"/>
        </w:rPr>
        <w:t xml:space="preserve"> принять к сведению</w:t>
      </w:r>
      <w:r>
        <w:rPr>
          <w:rFonts w:ascii="Arial" w:hAnsi="Arial"/>
          <w:color w:val="000000"/>
        </w:rPr>
        <w:t xml:space="preserve"> (приложение)</w:t>
      </w:r>
      <w:r w:rsidRPr="00364CB2">
        <w:rPr>
          <w:rFonts w:ascii="Arial" w:hAnsi="Arial"/>
        </w:rPr>
        <w:t xml:space="preserve">. </w:t>
      </w:r>
    </w:p>
    <w:p w:rsidR="005206F3" w:rsidRDefault="005206F3" w:rsidP="00AB2DA4">
      <w:pPr>
        <w:tabs>
          <w:tab w:val="left" w:pos="1080"/>
        </w:tabs>
        <w:spacing w:line="259" w:lineRule="auto"/>
        <w:ind w:right="-5" w:firstLine="720"/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Pr="00AB2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Разместить данное постановление с приложением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Интернет (Матханов Л.М.)</w:t>
      </w:r>
    </w:p>
    <w:p w:rsidR="005206F3" w:rsidRDefault="005206F3" w:rsidP="00AB2DA4">
      <w:pPr>
        <w:tabs>
          <w:tab w:val="left" w:pos="1080"/>
        </w:tabs>
        <w:spacing w:line="259" w:lineRule="auto"/>
        <w:ind w:right="-5" w:firstLine="720"/>
        <w:jc w:val="both"/>
        <w:rPr>
          <w:rFonts w:ascii="Arial" w:hAnsi="Arial"/>
        </w:rPr>
      </w:pPr>
      <w:r>
        <w:rPr>
          <w:rFonts w:ascii="Arial" w:hAnsi="Arial"/>
        </w:rPr>
        <w:t>3. Установить, что данное постановление вступает в силу с момента подписания.</w:t>
      </w:r>
    </w:p>
    <w:p w:rsidR="005206F3" w:rsidRDefault="005206F3" w:rsidP="00EE35F2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4. Контроль за исполнением</w:t>
      </w:r>
      <w:r w:rsidRPr="00944DA7">
        <w:rPr>
          <w:rFonts w:ascii="Arial" w:hAnsi="Arial"/>
        </w:rPr>
        <w:t xml:space="preserve"> настояще</w:t>
      </w:r>
      <w:r>
        <w:rPr>
          <w:rFonts w:ascii="Arial" w:hAnsi="Arial"/>
        </w:rPr>
        <w:t>го</w:t>
      </w:r>
      <w:r w:rsidRPr="00944DA7">
        <w:rPr>
          <w:rFonts w:ascii="Arial" w:hAnsi="Arial"/>
        </w:rPr>
        <w:t xml:space="preserve"> постановление </w:t>
      </w:r>
      <w:r>
        <w:rPr>
          <w:rFonts w:ascii="Arial" w:hAnsi="Arial"/>
        </w:rPr>
        <w:t xml:space="preserve">возложить на заместителя мэра по экономике и финансам </w:t>
      </w:r>
      <w:proofErr w:type="spellStart"/>
      <w:r>
        <w:rPr>
          <w:rFonts w:ascii="Arial" w:hAnsi="Arial"/>
        </w:rPr>
        <w:t>Шалбанову</w:t>
      </w:r>
      <w:proofErr w:type="spellEnd"/>
      <w:r>
        <w:rPr>
          <w:rFonts w:ascii="Arial" w:hAnsi="Arial"/>
        </w:rPr>
        <w:t xml:space="preserve"> М.В.</w:t>
      </w:r>
    </w:p>
    <w:p w:rsidR="005206F3" w:rsidRDefault="005206F3" w:rsidP="00EE35F2">
      <w:pPr>
        <w:ind w:right="-5" w:firstLine="709"/>
        <w:jc w:val="both"/>
        <w:rPr>
          <w:rFonts w:ascii="Arial" w:hAnsi="Arial"/>
        </w:rPr>
      </w:pPr>
    </w:p>
    <w:p w:rsidR="005206F3" w:rsidRPr="00364CB2" w:rsidRDefault="005206F3" w:rsidP="00EE35F2">
      <w:pPr>
        <w:ind w:right="-5" w:firstLine="709"/>
        <w:jc w:val="both"/>
        <w:rPr>
          <w:rFonts w:ascii="Arial" w:hAnsi="Arial"/>
        </w:rPr>
      </w:pPr>
    </w:p>
    <w:p w:rsidR="005206F3" w:rsidRPr="00364CB2" w:rsidRDefault="005206F3" w:rsidP="00EE35F2">
      <w:pPr>
        <w:ind w:right="-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ВрИО</w:t>
      </w:r>
      <w:proofErr w:type="spellEnd"/>
      <w:r>
        <w:rPr>
          <w:rFonts w:ascii="Arial" w:hAnsi="Arial"/>
        </w:rPr>
        <w:t xml:space="preserve"> м</w:t>
      </w:r>
      <w:r w:rsidRPr="00364CB2">
        <w:rPr>
          <w:rFonts w:ascii="Arial" w:hAnsi="Arial"/>
        </w:rPr>
        <w:t>эр</w:t>
      </w:r>
      <w:r>
        <w:rPr>
          <w:rFonts w:ascii="Arial" w:hAnsi="Arial"/>
        </w:rPr>
        <w:t>а</w:t>
      </w:r>
      <w:r w:rsidRPr="00364CB2">
        <w:rPr>
          <w:rFonts w:ascii="Arial" w:hAnsi="Arial"/>
        </w:rPr>
        <w:t xml:space="preserve"> </w:t>
      </w:r>
      <w:proofErr w:type="spellStart"/>
      <w:r w:rsidRPr="00364CB2">
        <w:rPr>
          <w:rFonts w:ascii="Arial" w:hAnsi="Arial"/>
        </w:rPr>
        <w:t>Аларского</w:t>
      </w:r>
      <w:proofErr w:type="spellEnd"/>
      <w:r w:rsidRPr="00364CB2">
        <w:rPr>
          <w:rFonts w:ascii="Arial" w:hAnsi="Arial"/>
        </w:rPr>
        <w:t xml:space="preserve"> района</w:t>
      </w:r>
    </w:p>
    <w:p w:rsidR="005206F3" w:rsidRDefault="005206F3" w:rsidP="00EE35F2">
      <w:pPr>
        <w:ind w:right="-5"/>
        <w:jc w:val="both"/>
        <w:rPr>
          <w:rFonts w:ascii="Arial" w:hAnsi="Arial"/>
        </w:rPr>
      </w:pPr>
      <w:r>
        <w:rPr>
          <w:rFonts w:ascii="Arial" w:hAnsi="Arial"/>
        </w:rPr>
        <w:t>И.И. Селезнева</w:t>
      </w:r>
    </w:p>
    <w:p w:rsidR="005206F3" w:rsidRPr="00EC26F2" w:rsidRDefault="005206F3" w:rsidP="00EE35F2">
      <w:pPr>
        <w:ind w:right="-5"/>
        <w:jc w:val="both"/>
        <w:rPr>
          <w:rFonts w:ascii="Arial" w:hAnsi="Arial"/>
        </w:rPr>
      </w:pPr>
    </w:p>
    <w:p w:rsidR="005206F3" w:rsidRPr="001E0751" w:rsidRDefault="005206F3" w:rsidP="00EE35F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1E075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206F3" w:rsidRDefault="005206F3" w:rsidP="00EE35F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206F3" w:rsidRPr="001E0751" w:rsidRDefault="005206F3" w:rsidP="00EE35F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5206F3" w:rsidRPr="001E0751" w:rsidRDefault="005206F3" w:rsidP="00EE35F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1E0751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18.</w:t>
      </w:r>
      <w:r w:rsidRPr="00F64916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4</w:t>
      </w:r>
      <w:r w:rsidRPr="001E075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2018</w:t>
      </w:r>
      <w:r w:rsidRPr="001E0751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 xml:space="preserve"> 260</w:t>
      </w:r>
      <w:r w:rsidRPr="001E0751">
        <w:rPr>
          <w:rFonts w:ascii="Courier New" w:hAnsi="Courier New" w:cs="Courier New"/>
          <w:sz w:val="22"/>
          <w:szCs w:val="22"/>
        </w:rPr>
        <w:t>-п</w:t>
      </w:r>
    </w:p>
    <w:p w:rsidR="005206F3" w:rsidRPr="001E0751" w:rsidRDefault="005206F3" w:rsidP="00EE35F2">
      <w:pPr>
        <w:ind w:left="5400"/>
        <w:jc w:val="right"/>
        <w:rPr>
          <w:rFonts w:ascii="Arial" w:hAnsi="Arial"/>
          <w:sz w:val="22"/>
          <w:szCs w:val="22"/>
        </w:rPr>
      </w:pPr>
    </w:p>
    <w:p w:rsidR="005206F3" w:rsidRDefault="005206F3" w:rsidP="007E01C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готовности </w:t>
      </w:r>
      <w:proofErr w:type="spellStart"/>
      <w:r>
        <w:rPr>
          <w:rFonts w:ascii="Arial" w:hAnsi="Arial" w:cs="Arial"/>
          <w:b/>
          <w:sz w:val="30"/>
          <w:szCs w:val="30"/>
        </w:rPr>
        <w:t>сельхозтоваропроизводителей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Аларского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района к весеннее – полевым работам 2018 году</w:t>
      </w:r>
    </w:p>
    <w:p w:rsidR="005206F3" w:rsidRPr="009E78C2" w:rsidRDefault="005206F3" w:rsidP="00EE35F2">
      <w:pPr>
        <w:jc w:val="center"/>
        <w:rPr>
          <w:rFonts w:ascii="Arial" w:hAnsi="Arial" w:cs="Arial"/>
          <w:b/>
        </w:rPr>
      </w:pP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  В посевной компании 2018 года будут участвовать 10 </w:t>
      </w:r>
      <w:proofErr w:type="spellStart"/>
      <w:r w:rsidRPr="00EE35F2">
        <w:rPr>
          <w:rFonts w:ascii="Arial" w:hAnsi="Arial" w:cs="Arial"/>
        </w:rPr>
        <w:t>сельхозпредлриятий</w:t>
      </w:r>
      <w:proofErr w:type="spellEnd"/>
      <w:r w:rsidRPr="00EE35F2">
        <w:rPr>
          <w:rFonts w:ascii="Arial" w:hAnsi="Arial" w:cs="Arial"/>
        </w:rPr>
        <w:t>, 67</w:t>
      </w:r>
      <w:r>
        <w:rPr>
          <w:rFonts w:ascii="Arial" w:hAnsi="Arial" w:cs="Arial"/>
        </w:rPr>
        <w:t xml:space="preserve"> </w:t>
      </w:r>
      <w:r w:rsidRPr="00EE35F2">
        <w:rPr>
          <w:rFonts w:ascii="Arial" w:hAnsi="Arial" w:cs="Arial"/>
        </w:rPr>
        <w:t>крестьянско</w:t>
      </w:r>
      <w:r>
        <w:rPr>
          <w:rFonts w:ascii="Arial" w:hAnsi="Arial" w:cs="Arial"/>
        </w:rPr>
        <w:t>-</w:t>
      </w:r>
      <w:r w:rsidRPr="00EE35F2">
        <w:rPr>
          <w:rFonts w:ascii="Arial" w:hAnsi="Arial" w:cs="Arial"/>
        </w:rPr>
        <w:t>фермерских</w:t>
      </w:r>
      <w:r>
        <w:rPr>
          <w:rFonts w:ascii="Arial" w:hAnsi="Arial" w:cs="Arial"/>
        </w:rPr>
        <w:t xml:space="preserve"> </w:t>
      </w:r>
      <w:r w:rsidRPr="00EE35F2">
        <w:rPr>
          <w:rFonts w:ascii="Arial" w:hAnsi="Arial" w:cs="Arial"/>
        </w:rPr>
        <w:t>хозяйств,</w:t>
      </w:r>
      <w:r>
        <w:rPr>
          <w:rFonts w:ascii="Arial" w:hAnsi="Arial" w:cs="Arial"/>
        </w:rPr>
        <w:t xml:space="preserve"> </w:t>
      </w:r>
      <w:r w:rsidRPr="00EE35F2">
        <w:rPr>
          <w:rFonts w:ascii="Arial" w:hAnsi="Arial" w:cs="Arial"/>
        </w:rPr>
        <w:t>3 филиала (ООО</w:t>
      </w:r>
      <w:r>
        <w:rPr>
          <w:rFonts w:ascii="Arial" w:hAnsi="Arial" w:cs="Arial"/>
        </w:rPr>
        <w:t xml:space="preserve"> «</w:t>
      </w:r>
      <w:r w:rsidRPr="00EE35F2">
        <w:rPr>
          <w:rFonts w:ascii="Arial" w:hAnsi="Arial" w:cs="Arial"/>
        </w:rPr>
        <w:t>СХ Наследие»,</w:t>
      </w:r>
      <w:r>
        <w:rPr>
          <w:rFonts w:ascii="Arial" w:hAnsi="Arial" w:cs="Arial"/>
        </w:rPr>
        <w:t xml:space="preserve"> </w:t>
      </w:r>
      <w:r w:rsidRPr="00EE35F2">
        <w:rPr>
          <w:rFonts w:ascii="Arial" w:hAnsi="Arial" w:cs="Arial"/>
        </w:rPr>
        <w:t>СХЗАО</w:t>
      </w:r>
      <w:r>
        <w:rPr>
          <w:rFonts w:ascii="Arial" w:hAnsi="Arial" w:cs="Arial"/>
        </w:rPr>
        <w:t xml:space="preserve"> «</w:t>
      </w:r>
      <w:r w:rsidRPr="00EE35F2">
        <w:rPr>
          <w:rFonts w:ascii="Arial" w:hAnsi="Arial" w:cs="Arial"/>
        </w:rPr>
        <w:t>Приморский», СХПАО</w:t>
      </w:r>
      <w:r>
        <w:rPr>
          <w:rFonts w:ascii="Arial" w:hAnsi="Arial" w:cs="Arial"/>
        </w:rPr>
        <w:t xml:space="preserve"> «</w:t>
      </w:r>
      <w:proofErr w:type="spellStart"/>
      <w:r w:rsidRPr="00EE35F2">
        <w:rPr>
          <w:rFonts w:ascii="Arial" w:hAnsi="Arial" w:cs="Arial"/>
        </w:rPr>
        <w:t>Белореченское</w:t>
      </w:r>
      <w:proofErr w:type="spellEnd"/>
      <w:r w:rsidRPr="00EE35F2">
        <w:rPr>
          <w:rFonts w:ascii="Arial" w:hAnsi="Arial" w:cs="Arial"/>
        </w:rPr>
        <w:t>»)</w:t>
      </w:r>
      <w:r>
        <w:rPr>
          <w:rFonts w:ascii="Arial" w:hAnsi="Arial" w:cs="Arial"/>
        </w:rPr>
        <w:t xml:space="preserve">. </w:t>
      </w:r>
      <w:r w:rsidRPr="00EE35F2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EE35F2">
        <w:rPr>
          <w:rFonts w:ascii="Arial" w:hAnsi="Arial" w:cs="Arial"/>
        </w:rPr>
        <w:t>2018году сельхоз</w:t>
      </w:r>
      <w:r>
        <w:rPr>
          <w:rFonts w:ascii="Arial" w:hAnsi="Arial" w:cs="Arial"/>
        </w:rPr>
        <w:t xml:space="preserve"> </w:t>
      </w:r>
      <w:r w:rsidRPr="00EE35F2">
        <w:rPr>
          <w:rFonts w:ascii="Arial" w:hAnsi="Arial" w:cs="Arial"/>
        </w:rPr>
        <w:t xml:space="preserve">товаропроизводители </w:t>
      </w:r>
      <w:proofErr w:type="spellStart"/>
      <w:r w:rsidRPr="00EE35F2">
        <w:rPr>
          <w:rFonts w:ascii="Arial" w:hAnsi="Arial" w:cs="Arial"/>
        </w:rPr>
        <w:t>Аларского</w:t>
      </w:r>
      <w:proofErr w:type="spellEnd"/>
      <w:r w:rsidRPr="00EE35F2">
        <w:rPr>
          <w:rFonts w:ascii="Arial" w:hAnsi="Arial" w:cs="Arial"/>
        </w:rPr>
        <w:t xml:space="preserve"> района планируют посеять зерновых культур 45985га (95% к уровню прошлого года): пшеница </w:t>
      </w:r>
      <w:smartTag w:uri="urn:schemas-microsoft-com:office:smarttags" w:element="metricconverter">
        <w:smartTagPr>
          <w:attr w:name="ProductID" w:val="25420 га"/>
        </w:smartTagPr>
        <w:r w:rsidRPr="00EE35F2">
          <w:rPr>
            <w:rFonts w:ascii="Arial" w:hAnsi="Arial" w:cs="Arial"/>
          </w:rPr>
          <w:t>25420 га</w:t>
        </w:r>
      </w:smartTag>
      <w:r w:rsidRPr="00EE35F2">
        <w:rPr>
          <w:rFonts w:ascii="Arial" w:hAnsi="Arial" w:cs="Arial"/>
        </w:rPr>
        <w:t xml:space="preserve"> (94% к уровню 2017 года), овес </w:t>
      </w:r>
      <w:smartTag w:uri="urn:schemas-microsoft-com:office:smarttags" w:element="metricconverter">
        <w:smartTagPr>
          <w:attr w:name="ProductID" w:val="11604 га"/>
        </w:smartTagPr>
        <w:r w:rsidRPr="00EE35F2">
          <w:rPr>
            <w:rFonts w:ascii="Arial" w:hAnsi="Arial" w:cs="Arial"/>
          </w:rPr>
          <w:t>11604 га</w:t>
        </w:r>
      </w:smartTag>
      <w:r w:rsidRPr="00EE35F2">
        <w:rPr>
          <w:rFonts w:ascii="Arial" w:hAnsi="Arial" w:cs="Arial"/>
        </w:rPr>
        <w:t xml:space="preserve"> (102 % к уровню прошлого года), ячмень </w:t>
      </w:r>
      <w:smartTag w:uri="urn:schemas-microsoft-com:office:smarttags" w:element="metricconverter">
        <w:smartTagPr>
          <w:attr w:name="ProductID" w:val="8894 га"/>
        </w:smartTagPr>
        <w:r w:rsidRPr="00EE35F2">
          <w:rPr>
            <w:rFonts w:ascii="Arial" w:hAnsi="Arial" w:cs="Arial"/>
          </w:rPr>
          <w:t>8894 га</w:t>
        </w:r>
      </w:smartTag>
      <w:r w:rsidRPr="00EE35F2">
        <w:rPr>
          <w:rFonts w:ascii="Arial" w:hAnsi="Arial" w:cs="Arial"/>
        </w:rPr>
        <w:t xml:space="preserve"> (90% к уровню прошлого года). 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Техническая культура рапс буде посеяна на </w:t>
      </w:r>
      <w:smartTag w:uri="urn:schemas-microsoft-com:office:smarttags" w:element="metricconverter">
        <w:smartTagPr>
          <w:attr w:name="ProductID" w:val="6314 га"/>
        </w:smartTagPr>
        <w:r w:rsidRPr="00EE35F2">
          <w:rPr>
            <w:rFonts w:ascii="Arial" w:hAnsi="Arial" w:cs="Arial"/>
          </w:rPr>
          <w:t>6314 га</w:t>
        </w:r>
      </w:smartTag>
      <w:r w:rsidRPr="00EE35F2">
        <w:rPr>
          <w:rFonts w:ascii="Arial" w:hAnsi="Arial" w:cs="Arial"/>
        </w:rPr>
        <w:t xml:space="preserve"> (116% к уровню прошлого года).</w:t>
      </w:r>
    </w:p>
    <w:p w:rsidR="005206F3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lastRenderedPageBreak/>
        <w:t xml:space="preserve">Не зависимо от того, что сельхоз товаропроизводителями </w:t>
      </w:r>
      <w:proofErr w:type="spellStart"/>
      <w:r w:rsidRPr="00EE35F2">
        <w:rPr>
          <w:rFonts w:ascii="Arial" w:hAnsi="Arial" w:cs="Arial"/>
        </w:rPr>
        <w:t>Аларского</w:t>
      </w:r>
      <w:proofErr w:type="spellEnd"/>
      <w:r w:rsidRPr="00EE35F2">
        <w:rPr>
          <w:rFonts w:ascii="Arial" w:hAnsi="Arial" w:cs="Arial"/>
        </w:rPr>
        <w:t xml:space="preserve"> района были возделаны залежные земли </w:t>
      </w:r>
      <w:smartTag w:uri="urn:schemas-microsoft-com:office:smarttags" w:element="metricconverter">
        <w:smartTagPr>
          <w:attr w:name="ProductID" w:val="1561 га"/>
        </w:smartTagPr>
        <w:r w:rsidRPr="00EE35F2">
          <w:rPr>
            <w:rFonts w:ascii="Arial" w:hAnsi="Arial" w:cs="Arial"/>
          </w:rPr>
          <w:t>1561 га</w:t>
        </w:r>
      </w:smartTag>
      <w:r w:rsidRPr="00EE35F2">
        <w:rPr>
          <w:rFonts w:ascii="Arial" w:hAnsi="Arial" w:cs="Arial"/>
        </w:rPr>
        <w:t xml:space="preserve">, снижение посевной площади зерновых культур на </w:t>
      </w:r>
      <w:smartTag w:uri="urn:schemas-microsoft-com:office:smarttags" w:element="metricconverter">
        <w:smartTagPr>
          <w:attr w:name="ProductID" w:val="4035 га"/>
        </w:smartTagPr>
        <w:r w:rsidRPr="00EE35F2">
          <w:rPr>
            <w:rFonts w:ascii="Arial" w:hAnsi="Arial" w:cs="Arial"/>
          </w:rPr>
          <w:t>4035 га</w:t>
        </w:r>
      </w:smartTag>
      <w:r w:rsidRPr="00EE35F2">
        <w:rPr>
          <w:rFonts w:ascii="Arial" w:hAnsi="Arial" w:cs="Arial"/>
        </w:rPr>
        <w:t xml:space="preserve"> неизбежно в связи с тем, что</w:t>
      </w:r>
      <w:r>
        <w:rPr>
          <w:rFonts w:ascii="Arial" w:hAnsi="Arial" w:cs="Arial"/>
        </w:rPr>
        <w:t xml:space="preserve"> планируется</w:t>
      </w:r>
      <w:r w:rsidRPr="00EE35F2">
        <w:rPr>
          <w:rFonts w:ascii="Arial" w:hAnsi="Arial" w:cs="Arial"/>
        </w:rPr>
        <w:t>:</w:t>
      </w:r>
    </w:p>
    <w:p w:rsidR="005206F3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посева однолетних трав за счет зерновых 310 га: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E35F2">
        <w:rPr>
          <w:rFonts w:ascii="Arial" w:hAnsi="Arial" w:cs="Arial"/>
        </w:rPr>
        <w:t xml:space="preserve">. ООО «Ясная поляна» - </w:t>
      </w:r>
      <w:smartTag w:uri="urn:schemas-microsoft-com:office:smarttags" w:element="metricconverter">
        <w:smartTagPr>
          <w:attr w:name="ProductID" w:val="50 га"/>
        </w:smartTagPr>
        <w:r w:rsidRPr="00EE35F2">
          <w:rPr>
            <w:rFonts w:ascii="Arial" w:hAnsi="Arial" w:cs="Arial"/>
          </w:rPr>
          <w:t>50 га</w:t>
        </w:r>
      </w:smartTag>
      <w:r w:rsidRPr="00EE35F2">
        <w:rPr>
          <w:rFonts w:ascii="Arial" w:hAnsi="Arial" w:cs="Arial"/>
        </w:rPr>
        <w:t xml:space="preserve"> увеличение посева однолетних трав;</w:t>
      </w:r>
    </w:p>
    <w:p w:rsidR="005206F3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E35F2">
        <w:rPr>
          <w:rFonts w:ascii="Arial" w:hAnsi="Arial" w:cs="Arial"/>
        </w:rPr>
        <w:t xml:space="preserve">. КФХ Перекрест В.В. – </w:t>
      </w:r>
      <w:smartTag w:uri="urn:schemas-microsoft-com:office:smarttags" w:element="metricconverter">
        <w:smartTagPr>
          <w:attr w:name="ProductID" w:val="260 га"/>
        </w:smartTagPr>
        <w:r w:rsidRPr="00EE35F2">
          <w:rPr>
            <w:rFonts w:ascii="Arial" w:hAnsi="Arial" w:cs="Arial"/>
          </w:rPr>
          <w:t>260 га</w:t>
        </w:r>
      </w:smartTag>
      <w:r w:rsidRPr="00EE35F2">
        <w:rPr>
          <w:rFonts w:ascii="Arial" w:hAnsi="Arial" w:cs="Arial"/>
        </w:rPr>
        <w:t xml:space="preserve"> увеличение посева однолетних трав;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посева рапса за счет зерновых 1445га: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E35F2">
        <w:rPr>
          <w:rFonts w:ascii="Arial" w:hAnsi="Arial" w:cs="Arial"/>
        </w:rPr>
        <w:t xml:space="preserve">. КФХ Копытов А.Д. –  </w:t>
      </w:r>
      <w:r>
        <w:rPr>
          <w:rFonts w:ascii="Arial" w:hAnsi="Arial" w:cs="Arial"/>
        </w:rPr>
        <w:t>в</w:t>
      </w:r>
      <w:r w:rsidRPr="00EE35F2">
        <w:rPr>
          <w:rFonts w:ascii="Arial" w:hAnsi="Arial" w:cs="Arial"/>
        </w:rPr>
        <w:t xml:space="preserve"> 2017 году в связи с заморозками 19 мая всходы рапса </w:t>
      </w:r>
      <w:smartTag w:uri="urn:schemas-microsoft-com:office:smarttags" w:element="metricconverter">
        <w:smartTagPr>
          <w:attr w:name="ProductID" w:val="750 га"/>
        </w:smartTagPr>
        <w:r w:rsidRPr="00EE35F2">
          <w:rPr>
            <w:rFonts w:ascii="Arial" w:hAnsi="Arial" w:cs="Arial"/>
          </w:rPr>
          <w:t>750 га</w:t>
        </w:r>
      </w:smartTag>
      <w:r w:rsidRPr="00EE35F2">
        <w:rPr>
          <w:rFonts w:ascii="Arial" w:hAnsi="Arial" w:cs="Arial"/>
        </w:rPr>
        <w:t xml:space="preserve"> были потеряны, и эта площадь была пересеяна зерновыми культурами. В 2018 году эта площадь будет засеяна рапсом;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2. СХПК «Маяк» - </w:t>
      </w:r>
      <w:smartTag w:uri="urn:schemas-microsoft-com:office:smarttags" w:element="metricconverter">
        <w:smartTagPr>
          <w:attr w:name="ProductID" w:val="162 га"/>
        </w:smartTagPr>
        <w:r w:rsidRPr="00EE35F2">
          <w:rPr>
            <w:rFonts w:ascii="Arial" w:hAnsi="Arial" w:cs="Arial"/>
          </w:rPr>
          <w:t>162 га</w:t>
        </w:r>
      </w:smartTag>
      <w:r w:rsidRPr="00EE35F2">
        <w:rPr>
          <w:rFonts w:ascii="Arial" w:hAnsi="Arial" w:cs="Arial"/>
        </w:rPr>
        <w:t xml:space="preserve"> увеличение площади посева рапса;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E35F2">
        <w:rPr>
          <w:rFonts w:ascii="Arial" w:hAnsi="Arial" w:cs="Arial"/>
        </w:rPr>
        <w:t xml:space="preserve">. КФХ </w:t>
      </w:r>
      <w:proofErr w:type="spellStart"/>
      <w:r w:rsidRPr="00EE35F2">
        <w:rPr>
          <w:rFonts w:ascii="Arial" w:hAnsi="Arial" w:cs="Arial"/>
        </w:rPr>
        <w:t>Герасин</w:t>
      </w:r>
      <w:proofErr w:type="spellEnd"/>
      <w:r w:rsidRPr="00EE35F2">
        <w:rPr>
          <w:rFonts w:ascii="Arial" w:hAnsi="Arial" w:cs="Arial"/>
        </w:rPr>
        <w:t xml:space="preserve"> А.В. – </w:t>
      </w:r>
      <w:smartTag w:uri="urn:schemas-microsoft-com:office:smarttags" w:element="metricconverter">
        <w:smartTagPr>
          <w:attr w:name="ProductID" w:val="197 га"/>
        </w:smartTagPr>
        <w:r w:rsidRPr="00EE35F2">
          <w:rPr>
            <w:rFonts w:ascii="Arial" w:hAnsi="Arial" w:cs="Arial"/>
          </w:rPr>
          <w:t>197 га</w:t>
        </w:r>
      </w:smartTag>
      <w:r w:rsidRPr="00EE35F2">
        <w:rPr>
          <w:rFonts w:ascii="Arial" w:hAnsi="Arial" w:cs="Arial"/>
        </w:rPr>
        <w:t xml:space="preserve"> посев рапса;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E35F2">
        <w:rPr>
          <w:rFonts w:ascii="Arial" w:hAnsi="Arial" w:cs="Arial"/>
        </w:rPr>
        <w:t xml:space="preserve">. КФХ </w:t>
      </w:r>
      <w:proofErr w:type="spellStart"/>
      <w:r w:rsidRPr="00EE35F2">
        <w:rPr>
          <w:rFonts w:ascii="Arial" w:hAnsi="Arial" w:cs="Arial"/>
        </w:rPr>
        <w:t>Халтаев</w:t>
      </w:r>
      <w:proofErr w:type="spellEnd"/>
      <w:r w:rsidRPr="00EE35F2">
        <w:rPr>
          <w:rFonts w:ascii="Arial" w:hAnsi="Arial" w:cs="Arial"/>
        </w:rPr>
        <w:t xml:space="preserve"> Артем А. – </w:t>
      </w:r>
      <w:smartTag w:uri="urn:schemas-microsoft-com:office:smarttags" w:element="metricconverter">
        <w:smartTagPr>
          <w:attr w:name="ProductID" w:val="283 га"/>
        </w:smartTagPr>
        <w:r w:rsidRPr="00EE35F2">
          <w:rPr>
            <w:rFonts w:ascii="Arial" w:hAnsi="Arial" w:cs="Arial"/>
          </w:rPr>
          <w:t>283 га</w:t>
        </w:r>
      </w:smartTag>
      <w:r w:rsidRPr="00EE35F2">
        <w:rPr>
          <w:rFonts w:ascii="Arial" w:hAnsi="Arial" w:cs="Arial"/>
        </w:rPr>
        <w:t xml:space="preserve"> посев рапса;</w:t>
      </w:r>
    </w:p>
    <w:p w:rsidR="005206F3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E35F2">
        <w:rPr>
          <w:rFonts w:ascii="Arial" w:hAnsi="Arial" w:cs="Arial"/>
        </w:rPr>
        <w:t xml:space="preserve">. КФХ </w:t>
      </w:r>
      <w:proofErr w:type="spellStart"/>
      <w:r w:rsidRPr="00EE35F2">
        <w:rPr>
          <w:rFonts w:ascii="Arial" w:hAnsi="Arial" w:cs="Arial"/>
        </w:rPr>
        <w:t>Халтаев</w:t>
      </w:r>
      <w:proofErr w:type="spellEnd"/>
      <w:r w:rsidRPr="00EE35F2">
        <w:rPr>
          <w:rFonts w:ascii="Arial" w:hAnsi="Arial" w:cs="Arial"/>
        </w:rPr>
        <w:t xml:space="preserve"> Антон А. – </w:t>
      </w:r>
      <w:smartTag w:uri="urn:schemas-microsoft-com:office:smarttags" w:element="metricconverter">
        <w:smartTagPr>
          <w:attr w:name="ProductID" w:val="53 га"/>
        </w:smartTagPr>
        <w:r w:rsidRPr="00EE35F2">
          <w:rPr>
            <w:rFonts w:ascii="Arial" w:hAnsi="Arial" w:cs="Arial"/>
          </w:rPr>
          <w:t>53 га</w:t>
        </w:r>
      </w:smartTag>
      <w:r w:rsidRPr="00EE35F2">
        <w:rPr>
          <w:rFonts w:ascii="Arial" w:hAnsi="Arial" w:cs="Arial"/>
        </w:rPr>
        <w:t xml:space="preserve"> увеличение площади посева рапса;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посевных площадей в связи с тем, что пайщики расторгли договора аренды: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E35F2">
        <w:rPr>
          <w:rFonts w:ascii="Arial" w:hAnsi="Arial" w:cs="Arial"/>
        </w:rPr>
        <w:t xml:space="preserve">. КФХ </w:t>
      </w:r>
      <w:proofErr w:type="spellStart"/>
      <w:r w:rsidRPr="00EE35F2">
        <w:rPr>
          <w:rFonts w:ascii="Arial" w:hAnsi="Arial" w:cs="Arial"/>
        </w:rPr>
        <w:t>Новопашина</w:t>
      </w:r>
      <w:proofErr w:type="spellEnd"/>
      <w:r w:rsidRPr="00EE35F2">
        <w:rPr>
          <w:rFonts w:ascii="Arial" w:hAnsi="Arial" w:cs="Arial"/>
        </w:rPr>
        <w:t xml:space="preserve"> Т.К. – </w:t>
      </w:r>
      <w:smartTag w:uri="urn:schemas-microsoft-com:office:smarttags" w:element="metricconverter">
        <w:smartTagPr>
          <w:attr w:name="ProductID" w:val="389 га"/>
        </w:smartTagPr>
        <w:r w:rsidRPr="00EE35F2">
          <w:rPr>
            <w:rFonts w:ascii="Arial" w:hAnsi="Arial" w:cs="Arial"/>
          </w:rPr>
          <w:t>389 га</w:t>
        </w:r>
      </w:smartTag>
      <w:r w:rsidRPr="00EE35F2">
        <w:rPr>
          <w:rFonts w:ascii="Arial" w:hAnsi="Arial" w:cs="Arial"/>
        </w:rPr>
        <w:t xml:space="preserve"> снижение посевных площадей;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E35F2">
        <w:rPr>
          <w:rFonts w:ascii="Arial" w:hAnsi="Arial" w:cs="Arial"/>
        </w:rPr>
        <w:t xml:space="preserve">. КФХ </w:t>
      </w:r>
      <w:proofErr w:type="spellStart"/>
      <w:r w:rsidRPr="00EE35F2">
        <w:rPr>
          <w:rFonts w:ascii="Arial" w:hAnsi="Arial" w:cs="Arial"/>
        </w:rPr>
        <w:t>Новопашин</w:t>
      </w:r>
      <w:proofErr w:type="spellEnd"/>
      <w:r w:rsidRPr="00EE35F2">
        <w:rPr>
          <w:rFonts w:ascii="Arial" w:hAnsi="Arial" w:cs="Arial"/>
        </w:rPr>
        <w:t xml:space="preserve"> С.В. – </w:t>
      </w:r>
      <w:smartTag w:uri="urn:schemas-microsoft-com:office:smarttags" w:element="metricconverter">
        <w:smartTagPr>
          <w:attr w:name="ProductID" w:val="100 га"/>
        </w:smartTagPr>
        <w:r w:rsidRPr="00EE35F2">
          <w:rPr>
            <w:rFonts w:ascii="Arial" w:hAnsi="Arial" w:cs="Arial"/>
          </w:rPr>
          <w:t>100 га</w:t>
        </w:r>
      </w:smartTag>
      <w:r w:rsidRPr="00EE35F2">
        <w:rPr>
          <w:rFonts w:ascii="Arial" w:hAnsi="Arial" w:cs="Arial"/>
        </w:rPr>
        <w:t xml:space="preserve"> снижение посевных площадей;</w:t>
      </w:r>
    </w:p>
    <w:p w:rsidR="005206F3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E35F2">
        <w:rPr>
          <w:rFonts w:ascii="Arial" w:hAnsi="Arial" w:cs="Arial"/>
        </w:rPr>
        <w:t xml:space="preserve">. КФХ Павлов Н.С. – </w:t>
      </w:r>
      <w:smartTag w:uri="urn:schemas-microsoft-com:office:smarttags" w:element="metricconverter">
        <w:smartTagPr>
          <w:attr w:name="ProductID" w:val="124 га"/>
        </w:smartTagPr>
        <w:r w:rsidRPr="00EE35F2">
          <w:rPr>
            <w:rFonts w:ascii="Arial" w:hAnsi="Arial" w:cs="Arial"/>
          </w:rPr>
          <w:t>124 га</w:t>
        </w:r>
      </w:smartTag>
      <w:r w:rsidRPr="00EE35F2">
        <w:rPr>
          <w:rFonts w:ascii="Arial" w:hAnsi="Arial" w:cs="Arial"/>
        </w:rPr>
        <w:t xml:space="preserve"> снижение посевных площадей;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Посев зерновых в других районах: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КФХ Копытов А.Д. - </w:t>
      </w:r>
      <w:smartTag w:uri="urn:schemas-microsoft-com:office:smarttags" w:element="metricconverter">
        <w:smartTagPr>
          <w:attr w:name="ProductID" w:val="420 га"/>
        </w:smartTagPr>
        <w:r w:rsidRPr="00EE35F2">
          <w:rPr>
            <w:rFonts w:ascii="Arial" w:hAnsi="Arial" w:cs="Arial"/>
          </w:rPr>
          <w:t>420 га</w:t>
        </w:r>
      </w:smartTag>
      <w:r w:rsidRPr="00EE35F2">
        <w:rPr>
          <w:rFonts w:ascii="Arial" w:hAnsi="Arial" w:cs="Arial"/>
        </w:rPr>
        <w:t xml:space="preserve"> будут посеяны зерновыми культурами в </w:t>
      </w:r>
      <w:proofErr w:type="spellStart"/>
      <w:r w:rsidRPr="00EE35F2">
        <w:rPr>
          <w:rFonts w:ascii="Arial" w:hAnsi="Arial" w:cs="Arial"/>
        </w:rPr>
        <w:t>Заларинском</w:t>
      </w:r>
      <w:proofErr w:type="spellEnd"/>
      <w:r w:rsidRPr="00EE35F2">
        <w:rPr>
          <w:rFonts w:ascii="Arial" w:hAnsi="Arial" w:cs="Arial"/>
        </w:rPr>
        <w:t xml:space="preserve"> районе;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E35F2">
        <w:rPr>
          <w:rFonts w:ascii="Arial" w:hAnsi="Arial" w:cs="Arial"/>
        </w:rPr>
        <w:t xml:space="preserve">. КФХ </w:t>
      </w:r>
      <w:proofErr w:type="spellStart"/>
      <w:r w:rsidRPr="00EE35F2">
        <w:rPr>
          <w:rFonts w:ascii="Arial" w:hAnsi="Arial" w:cs="Arial"/>
        </w:rPr>
        <w:t>Тугарин</w:t>
      </w:r>
      <w:proofErr w:type="spellEnd"/>
      <w:r w:rsidRPr="00EE35F2">
        <w:rPr>
          <w:rFonts w:ascii="Arial" w:hAnsi="Arial" w:cs="Arial"/>
        </w:rPr>
        <w:t xml:space="preserve"> В.А. – </w:t>
      </w:r>
      <w:smartTag w:uri="urn:schemas-microsoft-com:office:smarttags" w:element="metricconverter">
        <w:smartTagPr>
          <w:attr w:name="ProductID" w:val="262 га"/>
        </w:smartTagPr>
        <w:r w:rsidRPr="00EE35F2">
          <w:rPr>
            <w:rFonts w:ascii="Arial" w:hAnsi="Arial" w:cs="Arial"/>
          </w:rPr>
          <w:t>262 га</w:t>
        </w:r>
      </w:smartTag>
      <w:r w:rsidRPr="00EE35F2">
        <w:rPr>
          <w:rFonts w:ascii="Arial" w:hAnsi="Arial" w:cs="Arial"/>
        </w:rPr>
        <w:t xml:space="preserve"> посев зерновых культур в </w:t>
      </w:r>
      <w:proofErr w:type="spellStart"/>
      <w:r w:rsidRPr="00EE35F2">
        <w:rPr>
          <w:rFonts w:ascii="Arial" w:hAnsi="Arial" w:cs="Arial"/>
        </w:rPr>
        <w:t>Нукутском</w:t>
      </w:r>
      <w:proofErr w:type="spellEnd"/>
      <w:r w:rsidRPr="00EE35F2">
        <w:rPr>
          <w:rFonts w:ascii="Arial" w:hAnsi="Arial" w:cs="Arial"/>
        </w:rPr>
        <w:t xml:space="preserve"> районе;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3. КФХ </w:t>
      </w:r>
      <w:proofErr w:type="spellStart"/>
      <w:r w:rsidRPr="00EE35F2">
        <w:rPr>
          <w:rFonts w:ascii="Arial" w:hAnsi="Arial" w:cs="Arial"/>
        </w:rPr>
        <w:t>Сабиров</w:t>
      </w:r>
      <w:proofErr w:type="spellEnd"/>
      <w:r w:rsidRPr="00EE35F2">
        <w:rPr>
          <w:rFonts w:ascii="Arial" w:hAnsi="Arial" w:cs="Arial"/>
        </w:rPr>
        <w:t xml:space="preserve"> А.Г. – </w:t>
      </w:r>
      <w:smartTag w:uri="urn:schemas-microsoft-com:office:smarttags" w:element="metricconverter">
        <w:smartTagPr>
          <w:attr w:name="ProductID" w:val="46 га"/>
        </w:smartTagPr>
        <w:r w:rsidRPr="00EE35F2">
          <w:rPr>
            <w:rFonts w:ascii="Arial" w:hAnsi="Arial" w:cs="Arial"/>
          </w:rPr>
          <w:t>46 га</w:t>
        </w:r>
      </w:smartTag>
      <w:r w:rsidRPr="00EE35F2">
        <w:rPr>
          <w:rFonts w:ascii="Arial" w:hAnsi="Arial" w:cs="Arial"/>
        </w:rPr>
        <w:t xml:space="preserve"> посев зерновых культур в </w:t>
      </w:r>
      <w:proofErr w:type="spellStart"/>
      <w:r w:rsidRPr="00EE35F2">
        <w:rPr>
          <w:rFonts w:ascii="Arial" w:hAnsi="Arial" w:cs="Arial"/>
        </w:rPr>
        <w:t>Черемховсом</w:t>
      </w:r>
      <w:proofErr w:type="spellEnd"/>
      <w:r w:rsidRPr="00EE35F2">
        <w:rPr>
          <w:rFonts w:ascii="Arial" w:hAnsi="Arial" w:cs="Arial"/>
        </w:rPr>
        <w:t xml:space="preserve"> районе.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посевных площадей в связи с банкротством предприятия: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EE35F2">
        <w:rPr>
          <w:rFonts w:ascii="Arial" w:hAnsi="Arial" w:cs="Arial"/>
        </w:rPr>
        <w:t>СХПК «Страна Советов</w:t>
      </w:r>
      <w:r>
        <w:rPr>
          <w:rFonts w:ascii="Arial" w:hAnsi="Arial" w:cs="Arial"/>
        </w:rPr>
        <w:t xml:space="preserve">» - </w:t>
      </w:r>
      <w:smartTag w:uri="urn:schemas-microsoft-com:office:smarttags" w:element="metricconverter">
        <w:smartTagPr>
          <w:attr w:name="ProductID" w:val="939 га"/>
        </w:smartTagPr>
        <w:r>
          <w:rPr>
            <w:rFonts w:ascii="Arial" w:hAnsi="Arial" w:cs="Arial"/>
          </w:rPr>
          <w:t>939 га</w:t>
        </w:r>
      </w:smartTag>
      <w:r>
        <w:rPr>
          <w:rFonts w:ascii="Arial" w:hAnsi="Arial" w:cs="Arial"/>
        </w:rPr>
        <w:t>.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  Однолетние культуры </w:t>
      </w:r>
      <w:smartTag w:uri="urn:schemas-microsoft-com:office:smarttags" w:element="metricconverter">
        <w:smartTagPr>
          <w:attr w:name="ProductID" w:val="4579 га"/>
        </w:smartTagPr>
        <w:r w:rsidRPr="00EE35F2">
          <w:rPr>
            <w:rFonts w:ascii="Arial" w:hAnsi="Arial" w:cs="Arial"/>
          </w:rPr>
          <w:t>4579 га</w:t>
        </w:r>
      </w:smartTag>
      <w:r w:rsidRPr="00EE35F2">
        <w:rPr>
          <w:rFonts w:ascii="Arial" w:hAnsi="Arial" w:cs="Arial"/>
        </w:rPr>
        <w:t xml:space="preserve"> (169% к уровню прошлого года), многолетние культуры </w:t>
      </w:r>
      <w:smartTag w:uri="urn:schemas-microsoft-com:office:smarttags" w:element="metricconverter">
        <w:smartTagPr>
          <w:attr w:name="ProductID" w:val="3803 га"/>
        </w:smartTagPr>
        <w:r w:rsidRPr="00EE35F2">
          <w:rPr>
            <w:rFonts w:ascii="Arial" w:hAnsi="Arial" w:cs="Arial"/>
          </w:rPr>
          <w:t>3803 га</w:t>
        </w:r>
      </w:smartTag>
      <w:r w:rsidRPr="00EE35F2">
        <w:rPr>
          <w:rFonts w:ascii="Arial" w:hAnsi="Arial" w:cs="Arial"/>
        </w:rPr>
        <w:t xml:space="preserve"> (87 % к уровню прошлого года) снижение многолетних трав в связи с банкротством СХПК «</w:t>
      </w:r>
      <w:proofErr w:type="spellStart"/>
      <w:r w:rsidRPr="00EE35F2">
        <w:rPr>
          <w:rFonts w:ascii="Arial" w:hAnsi="Arial" w:cs="Arial"/>
        </w:rPr>
        <w:t>Иваническ</w:t>
      </w:r>
      <w:proofErr w:type="spellEnd"/>
      <w:r w:rsidRPr="00EE35F2">
        <w:rPr>
          <w:rFonts w:ascii="Arial" w:hAnsi="Arial" w:cs="Arial"/>
        </w:rPr>
        <w:t>».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Площадь ярового сева по району </w:t>
      </w:r>
      <w:smartTag w:uri="urn:schemas-microsoft-com:office:smarttags" w:element="metricconverter">
        <w:smartTagPr>
          <w:attr w:name="ProductID" w:val="56878 га"/>
        </w:smartTagPr>
        <w:r w:rsidRPr="00EE35F2">
          <w:rPr>
            <w:rFonts w:ascii="Arial" w:hAnsi="Arial" w:cs="Arial"/>
          </w:rPr>
          <w:t>56878 га</w:t>
        </w:r>
      </w:smartTag>
      <w:r w:rsidRPr="00EE35F2">
        <w:rPr>
          <w:rFonts w:ascii="Arial" w:hAnsi="Arial" w:cs="Arial"/>
        </w:rPr>
        <w:t>. (96,5% к уровню прошлого года).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Под посев 2018 года подготовлено25704 га паров (92% к уровню прошлого рода) и </w:t>
      </w:r>
      <w:smartTag w:uri="urn:schemas-microsoft-com:office:smarttags" w:element="metricconverter">
        <w:smartTagPr>
          <w:attr w:name="ProductID" w:val="9870 га"/>
        </w:smartTagPr>
        <w:r w:rsidRPr="00EE35F2">
          <w:rPr>
            <w:rFonts w:ascii="Arial" w:hAnsi="Arial" w:cs="Arial"/>
          </w:rPr>
          <w:t>9870 га</w:t>
        </w:r>
      </w:smartTag>
      <w:r w:rsidRPr="00EE35F2">
        <w:rPr>
          <w:rFonts w:ascii="Arial" w:hAnsi="Arial" w:cs="Arial"/>
        </w:rPr>
        <w:t xml:space="preserve"> зяби.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Обеспеченность семенами зерновых и зернобобовых культур в районе составляет 100% 11956 тонн (109% к уровню прошлого года). 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В 2018 году необходимо иметь 13% элитных семян от общей площади посева, или 1369 тонн, из них приобрести 1056 тонн, собственных элитных семян имеется 313 тонн.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Сейчас ведутся работы по калибровке и сортировке семян. Кондиционных семян на 1 апреля 64,1% (в 2017 году на 1.04 52%). Кроме</w:t>
      </w:r>
      <w:r>
        <w:rPr>
          <w:rFonts w:ascii="Arial" w:hAnsi="Arial" w:cs="Arial"/>
        </w:rPr>
        <w:t xml:space="preserve"> </w:t>
      </w:r>
      <w:r w:rsidRPr="00EE35F2">
        <w:rPr>
          <w:rFonts w:ascii="Arial" w:hAnsi="Arial" w:cs="Arial"/>
        </w:rPr>
        <w:t>того хозяйствами района закуплено 810 т аммиачной селитры, 200 т сложных удобрений. Планируем протравливание семян под посев зерновых культур 11956 т.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В настоящее время готовы приступить к задержанию влаги.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На 01.04.2018 года готовность техники по сельхозпредприятиям и КФХ составляет из имеющихся в наличии тракторов всех марок 221нд. Исправных 215 ед. или 97%. В </w:t>
      </w:r>
      <w:proofErr w:type="spellStart"/>
      <w:r w:rsidRPr="00EE35F2">
        <w:rPr>
          <w:rFonts w:ascii="Arial" w:hAnsi="Arial" w:cs="Arial"/>
        </w:rPr>
        <w:t>т.ч</w:t>
      </w:r>
      <w:proofErr w:type="spellEnd"/>
      <w:r w:rsidRPr="00EE35F2">
        <w:rPr>
          <w:rFonts w:ascii="Arial" w:hAnsi="Arial" w:cs="Arial"/>
        </w:rPr>
        <w:t>.;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-К-700 – 39 ед. исправных 38</w:t>
      </w:r>
      <w:r>
        <w:rPr>
          <w:rFonts w:ascii="Arial" w:hAnsi="Arial" w:cs="Arial"/>
        </w:rPr>
        <w:t xml:space="preserve"> </w:t>
      </w:r>
      <w:r w:rsidRPr="00EE35F2">
        <w:rPr>
          <w:rFonts w:ascii="Arial" w:hAnsi="Arial" w:cs="Arial"/>
        </w:rPr>
        <w:t>ед. или 97%;</w:t>
      </w:r>
      <w:r>
        <w:rPr>
          <w:rFonts w:ascii="Arial" w:hAnsi="Arial" w:cs="Arial"/>
        </w:rPr>
        <w:t xml:space="preserve"> </w:t>
      </w:r>
      <w:r w:rsidRPr="00EE35F2">
        <w:rPr>
          <w:rFonts w:ascii="Arial" w:hAnsi="Arial" w:cs="Arial"/>
        </w:rPr>
        <w:t>(неисправен в ООО «</w:t>
      </w:r>
      <w:proofErr w:type="spellStart"/>
      <w:r w:rsidRPr="00EE35F2">
        <w:rPr>
          <w:rFonts w:ascii="Arial" w:hAnsi="Arial" w:cs="Arial"/>
        </w:rPr>
        <w:t>АгроПромПлюс</w:t>
      </w:r>
      <w:proofErr w:type="spellEnd"/>
      <w:r w:rsidRPr="00EE35F2">
        <w:rPr>
          <w:rFonts w:ascii="Arial" w:hAnsi="Arial" w:cs="Arial"/>
        </w:rPr>
        <w:t>»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- сеялки – 182 ед. готовность 100%;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- посевные комплексы – 13 ед. готовность 100%;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- плуги всего 108 ед. готовность 100%;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- грузовые автомобили 107 ед. исправных 98 ед. или 92 %;</w:t>
      </w:r>
    </w:p>
    <w:p w:rsidR="005206F3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- культиваторы 161 ед. готовность 100%.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Финансовая поддержка сельхоз товаропроизводителям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была оказана в виде несвязанной поддержки 29129 тыс. руб., кроме того </w:t>
      </w:r>
      <w:r>
        <w:rPr>
          <w:rFonts w:ascii="Arial" w:hAnsi="Arial" w:cs="Arial"/>
        </w:rPr>
        <w:lastRenderedPageBreak/>
        <w:t xml:space="preserve">оформлены документы на субсидии по маточному поголовью 30 сельхоз организаций, 2 хозяйства оформляют субсидии на производство молока. Все полученные денежные средства будут задействованы на посевную.  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В данное время по графику проведения годового государственного технического осмотра тракторов и сельхоз машин создана по постановлению мэра </w:t>
      </w:r>
      <w:proofErr w:type="spellStart"/>
      <w:r w:rsidRPr="00EE35F2">
        <w:rPr>
          <w:rFonts w:ascii="Arial" w:hAnsi="Arial" w:cs="Arial"/>
        </w:rPr>
        <w:t>Аларского</w:t>
      </w:r>
      <w:proofErr w:type="spellEnd"/>
      <w:r w:rsidRPr="00EE35F2">
        <w:rPr>
          <w:rFonts w:ascii="Arial" w:hAnsi="Arial" w:cs="Arial"/>
        </w:rPr>
        <w:t xml:space="preserve"> района комиссия, которая выезжает в сельхоз предприятия и КФХ района для проверки технического состояния тракторов, посевной и почвообрабатывающей техники. Годовой технический осмотр провели: МО «</w:t>
      </w:r>
      <w:proofErr w:type="spellStart"/>
      <w:r w:rsidRPr="00EE35F2">
        <w:rPr>
          <w:rFonts w:ascii="Arial" w:hAnsi="Arial" w:cs="Arial"/>
        </w:rPr>
        <w:t>Куйта</w:t>
      </w:r>
      <w:proofErr w:type="spellEnd"/>
      <w:r w:rsidRPr="00EE35F2">
        <w:rPr>
          <w:rFonts w:ascii="Arial" w:hAnsi="Arial" w:cs="Arial"/>
        </w:rPr>
        <w:t>» ООО «Идеал Стандарт СТБ», МО «Забитуй» ООО «</w:t>
      </w:r>
      <w:proofErr w:type="spellStart"/>
      <w:r w:rsidRPr="00EE35F2">
        <w:rPr>
          <w:rFonts w:ascii="Arial" w:hAnsi="Arial" w:cs="Arial"/>
        </w:rPr>
        <w:t>Аларская</w:t>
      </w:r>
      <w:proofErr w:type="spellEnd"/>
      <w:r w:rsidRPr="00EE35F2">
        <w:rPr>
          <w:rFonts w:ascii="Arial" w:hAnsi="Arial" w:cs="Arial"/>
        </w:rPr>
        <w:t xml:space="preserve"> МТС», КФХ Криворучко Н.С., КФХ Перекрест В.В., МО «</w:t>
      </w:r>
      <w:proofErr w:type="spellStart"/>
      <w:r w:rsidRPr="00EE35F2">
        <w:rPr>
          <w:rFonts w:ascii="Arial" w:hAnsi="Arial" w:cs="Arial"/>
        </w:rPr>
        <w:t>Нельхай</w:t>
      </w:r>
      <w:proofErr w:type="spellEnd"/>
      <w:r w:rsidRPr="00EE35F2">
        <w:rPr>
          <w:rFonts w:ascii="Arial" w:hAnsi="Arial" w:cs="Arial"/>
        </w:rPr>
        <w:t>» ООО «СХ Наследие», КФХ Новиков А.А., МО «</w:t>
      </w:r>
      <w:proofErr w:type="spellStart"/>
      <w:r w:rsidRPr="00EE35F2">
        <w:rPr>
          <w:rFonts w:ascii="Arial" w:hAnsi="Arial" w:cs="Arial"/>
        </w:rPr>
        <w:t>Аляты</w:t>
      </w:r>
      <w:proofErr w:type="spellEnd"/>
      <w:r w:rsidRPr="00EE35F2">
        <w:rPr>
          <w:rFonts w:ascii="Arial" w:hAnsi="Arial" w:cs="Arial"/>
        </w:rPr>
        <w:t>» КФХ Копытов А.Д., МО «</w:t>
      </w:r>
      <w:proofErr w:type="spellStart"/>
      <w:r w:rsidRPr="00EE35F2">
        <w:rPr>
          <w:rFonts w:ascii="Arial" w:hAnsi="Arial" w:cs="Arial"/>
        </w:rPr>
        <w:t>Иваническ</w:t>
      </w:r>
      <w:proofErr w:type="spellEnd"/>
      <w:r w:rsidRPr="00EE35F2">
        <w:rPr>
          <w:rFonts w:ascii="Arial" w:hAnsi="Arial" w:cs="Arial"/>
        </w:rPr>
        <w:t>» ООО «Дионис», МО «Зоны» СХПК «Страна Советов».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 На проведение комплекса весенне-полевых работ необходимо 2070 тонн ГСМ, в </w:t>
      </w:r>
      <w:proofErr w:type="spellStart"/>
      <w:r w:rsidRPr="00EE35F2">
        <w:rPr>
          <w:rFonts w:ascii="Arial" w:hAnsi="Arial" w:cs="Arial"/>
        </w:rPr>
        <w:t>т.ч</w:t>
      </w:r>
      <w:proofErr w:type="spellEnd"/>
      <w:r w:rsidRPr="00EE35F2">
        <w:rPr>
          <w:rFonts w:ascii="Arial" w:hAnsi="Arial" w:cs="Arial"/>
        </w:rPr>
        <w:t xml:space="preserve">. 1890 тонн дизельного топлива, в данное время завезено 376 тонн дизельного топлива. </w:t>
      </w:r>
      <w:proofErr w:type="spellStart"/>
      <w:r w:rsidRPr="00EE35F2">
        <w:rPr>
          <w:rFonts w:ascii="Arial" w:hAnsi="Arial" w:cs="Arial"/>
        </w:rPr>
        <w:t>Сел</w:t>
      </w:r>
      <w:r>
        <w:rPr>
          <w:rFonts w:ascii="Arial" w:hAnsi="Arial" w:cs="Arial"/>
        </w:rPr>
        <w:t>ьхоз</w:t>
      </w:r>
      <w:r w:rsidRPr="00EE35F2">
        <w:rPr>
          <w:rFonts w:ascii="Arial" w:hAnsi="Arial" w:cs="Arial"/>
        </w:rPr>
        <w:t>товаропроизводители</w:t>
      </w:r>
      <w:proofErr w:type="spellEnd"/>
      <w:r w:rsidRPr="00EE35F2">
        <w:rPr>
          <w:rFonts w:ascii="Arial" w:hAnsi="Arial" w:cs="Arial"/>
        </w:rPr>
        <w:t xml:space="preserve"> по договорам поставки ГСМ работают с фирмами: 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   - </w:t>
      </w:r>
      <w:proofErr w:type="spellStart"/>
      <w:r w:rsidRPr="00EE35F2">
        <w:rPr>
          <w:rFonts w:ascii="Arial" w:hAnsi="Arial" w:cs="Arial"/>
        </w:rPr>
        <w:t>Иркутскнефтепродукт</w:t>
      </w:r>
      <w:proofErr w:type="spellEnd"/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   - Черемховская топливная компания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   - ООО ГСМ – Сервис</w:t>
      </w:r>
    </w:p>
    <w:p w:rsidR="005206F3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   - </w:t>
      </w:r>
      <w:proofErr w:type="spellStart"/>
      <w:r w:rsidRPr="00EE35F2">
        <w:rPr>
          <w:rFonts w:ascii="Arial" w:hAnsi="Arial" w:cs="Arial"/>
        </w:rPr>
        <w:t>Промпоставка</w:t>
      </w:r>
      <w:proofErr w:type="spellEnd"/>
    </w:p>
    <w:p w:rsidR="005206F3" w:rsidRPr="00EE35F2" w:rsidRDefault="005206F3" w:rsidP="00EF59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2018 году по заявке </w:t>
      </w:r>
      <w:proofErr w:type="spellStart"/>
      <w:r>
        <w:rPr>
          <w:rFonts w:ascii="Arial" w:hAnsi="Arial" w:cs="Arial"/>
        </w:rPr>
        <w:t>сельхоз</w:t>
      </w:r>
      <w:r w:rsidRPr="00EE35F2">
        <w:rPr>
          <w:rFonts w:ascii="Arial" w:hAnsi="Arial" w:cs="Arial"/>
        </w:rPr>
        <w:t>товаропроизводителей</w:t>
      </w:r>
      <w:proofErr w:type="spellEnd"/>
      <w:r w:rsidRPr="00EE35F2">
        <w:rPr>
          <w:rFonts w:ascii="Arial" w:hAnsi="Arial" w:cs="Arial"/>
        </w:rPr>
        <w:t xml:space="preserve"> в посевную компанию будут задействованы студенты Иркутского государственного аграрного университета им. А.А. </w:t>
      </w:r>
      <w:proofErr w:type="spellStart"/>
      <w:r w:rsidRPr="00EE35F2">
        <w:rPr>
          <w:rFonts w:ascii="Arial" w:hAnsi="Arial" w:cs="Arial"/>
        </w:rPr>
        <w:t>Ежевского</w:t>
      </w:r>
      <w:proofErr w:type="spellEnd"/>
      <w:r w:rsidRPr="00EE35F2">
        <w:rPr>
          <w:rFonts w:ascii="Arial" w:hAnsi="Arial" w:cs="Arial"/>
        </w:rPr>
        <w:t>: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- студенты инженерного факультета – 6 человек;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>- студенты агрономического факультета – 2 человека.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  <w:r w:rsidRPr="00EE35F2">
        <w:rPr>
          <w:rFonts w:ascii="Arial" w:hAnsi="Arial" w:cs="Arial"/>
        </w:rPr>
        <w:t xml:space="preserve">Студенты </w:t>
      </w:r>
      <w:proofErr w:type="spellStart"/>
      <w:r w:rsidRPr="00EE35F2">
        <w:rPr>
          <w:rFonts w:ascii="Arial" w:hAnsi="Arial" w:cs="Arial"/>
        </w:rPr>
        <w:t>Заларинского</w:t>
      </w:r>
      <w:proofErr w:type="spellEnd"/>
      <w:r w:rsidRPr="00EE35F2">
        <w:rPr>
          <w:rFonts w:ascii="Arial" w:hAnsi="Arial" w:cs="Arial"/>
        </w:rPr>
        <w:t xml:space="preserve"> аграрного техникума 18 человек 3-го курса с 16.04.2018 года заехали на 8 недель, КФХ </w:t>
      </w:r>
      <w:proofErr w:type="spellStart"/>
      <w:r w:rsidRPr="00EE35F2">
        <w:rPr>
          <w:rFonts w:ascii="Arial" w:hAnsi="Arial" w:cs="Arial"/>
        </w:rPr>
        <w:t>Молев</w:t>
      </w:r>
      <w:proofErr w:type="spellEnd"/>
      <w:r w:rsidRPr="00EE35F2">
        <w:rPr>
          <w:rFonts w:ascii="Arial" w:hAnsi="Arial" w:cs="Arial"/>
        </w:rPr>
        <w:t xml:space="preserve"> П.И., КФХ Копытов А.Д., КФХ Криворучко Н.С., КФХ </w:t>
      </w:r>
      <w:proofErr w:type="spellStart"/>
      <w:r w:rsidRPr="00EE35F2">
        <w:rPr>
          <w:rFonts w:ascii="Arial" w:hAnsi="Arial" w:cs="Arial"/>
        </w:rPr>
        <w:t>Мункоев</w:t>
      </w:r>
      <w:proofErr w:type="spellEnd"/>
      <w:r w:rsidRPr="00EE35F2">
        <w:rPr>
          <w:rFonts w:ascii="Arial" w:hAnsi="Arial" w:cs="Arial"/>
        </w:rPr>
        <w:t xml:space="preserve"> В.М., ООО «Нива», СХПК «Страна Советов».</w:t>
      </w:r>
    </w:p>
    <w:p w:rsidR="005206F3" w:rsidRPr="00EE35F2" w:rsidRDefault="005206F3" w:rsidP="009E78C2">
      <w:pPr>
        <w:ind w:firstLine="709"/>
        <w:jc w:val="both"/>
        <w:rPr>
          <w:rFonts w:ascii="Arial" w:hAnsi="Arial" w:cs="Arial"/>
        </w:rPr>
      </w:pPr>
    </w:p>
    <w:p w:rsidR="005206F3" w:rsidRPr="00EE35F2" w:rsidRDefault="005206F3" w:rsidP="009E78C2">
      <w:pPr>
        <w:ind w:left="1418" w:firstLine="709"/>
        <w:jc w:val="both"/>
        <w:rPr>
          <w:rFonts w:ascii="Arial" w:hAnsi="Arial" w:cs="Arial"/>
        </w:rPr>
      </w:pPr>
    </w:p>
    <w:sectPr w:rsidR="005206F3" w:rsidRPr="00EE35F2" w:rsidSect="008044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4826"/>
    <w:multiLevelType w:val="hybridMultilevel"/>
    <w:tmpl w:val="37FE62A2"/>
    <w:lvl w:ilvl="0" w:tplc="E6E2074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6C"/>
    <w:rsid w:val="000617DB"/>
    <w:rsid w:val="0006383C"/>
    <w:rsid w:val="00082C22"/>
    <w:rsid w:val="000D5890"/>
    <w:rsid w:val="001349AE"/>
    <w:rsid w:val="00177E68"/>
    <w:rsid w:val="001E0751"/>
    <w:rsid w:val="001E5F93"/>
    <w:rsid w:val="00202DCA"/>
    <w:rsid w:val="00270247"/>
    <w:rsid w:val="00361E72"/>
    <w:rsid w:val="00364CB2"/>
    <w:rsid w:val="003B0355"/>
    <w:rsid w:val="003D15C9"/>
    <w:rsid w:val="003D40A8"/>
    <w:rsid w:val="003E49C0"/>
    <w:rsid w:val="00406169"/>
    <w:rsid w:val="004261D5"/>
    <w:rsid w:val="004417DD"/>
    <w:rsid w:val="004F7A12"/>
    <w:rsid w:val="005025CB"/>
    <w:rsid w:val="00520631"/>
    <w:rsid w:val="005206F3"/>
    <w:rsid w:val="00553AF0"/>
    <w:rsid w:val="00560341"/>
    <w:rsid w:val="00560743"/>
    <w:rsid w:val="00576537"/>
    <w:rsid w:val="00616033"/>
    <w:rsid w:val="00656B07"/>
    <w:rsid w:val="006B3450"/>
    <w:rsid w:val="007E01C4"/>
    <w:rsid w:val="007E52DC"/>
    <w:rsid w:val="00804408"/>
    <w:rsid w:val="0084139F"/>
    <w:rsid w:val="00844BBD"/>
    <w:rsid w:val="008825C7"/>
    <w:rsid w:val="008874BC"/>
    <w:rsid w:val="0089644B"/>
    <w:rsid w:val="00944DA7"/>
    <w:rsid w:val="0094691E"/>
    <w:rsid w:val="009A274E"/>
    <w:rsid w:val="009E78C2"/>
    <w:rsid w:val="00A048AE"/>
    <w:rsid w:val="00A26CDF"/>
    <w:rsid w:val="00A92142"/>
    <w:rsid w:val="00AB2DA4"/>
    <w:rsid w:val="00AB3998"/>
    <w:rsid w:val="00AE1DC6"/>
    <w:rsid w:val="00B3194C"/>
    <w:rsid w:val="00BC620B"/>
    <w:rsid w:val="00C23375"/>
    <w:rsid w:val="00C57D6B"/>
    <w:rsid w:val="00CB3D3E"/>
    <w:rsid w:val="00D4180B"/>
    <w:rsid w:val="00D7046C"/>
    <w:rsid w:val="00D837F3"/>
    <w:rsid w:val="00DB58D8"/>
    <w:rsid w:val="00DC1A32"/>
    <w:rsid w:val="00E53F9A"/>
    <w:rsid w:val="00EC26F2"/>
    <w:rsid w:val="00EE35F2"/>
    <w:rsid w:val="00EF5960"/>
    <w:rsid w:val="00F470DE"/>
    <w:rsid w:val="00F64916"/>
    <w:rsid w:val="00F76030"/>
    <w:rsid w:val="00F9727E"/>
    <w:rsid w:val="00FB286E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EC5D5"/>
  <w15:docId w15:val="{8C35D25B-B8AA-41FA-8301-A5487C54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D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6CD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6CD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6CD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6C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6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26C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6C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26C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26CD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CDF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6CDF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6CDF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6CD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6CD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26CDF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26CDF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26CD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26CDF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99"/>
    <w:qFormat/>
    <w:rsid w:val="00A26CD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A26CDF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26C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basedOn w:val="a0"/>
    <w:link w:val="a5"/>
    <w:uiPriority w:val="99"/>
    <w:locked/>
    <w:rsid w:val="00A26CDF"/>
    <w:rPr>
      <w:rFonts w:ascii="Calibri Light" w:hAnsi="Calibri Light" w:cs="Times New Roman"/>
      <w:sz w:val="24"/>
      <w:szCs w:val="24"/>
    </w:rPr>
  </w:style>
  <w:style w:type="character" w:styleId="a7">
    <w:name w:val="Strong"/>
    <w:basedOn w:val="a0"/>
    <w:uiPriority w:val="99"/>
    <w:qFormat/>
    <w:rsid w:val="00A26CDF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26CDF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A26CDF"/>
    <w:rPr>
      <w:szCs w:val="32"/>
    </w:rPr>
  </w:style>
  <w:style w:type="paragraph" w:styleId="aa">
    <w:name w:val="List Paragraph"/>
    <w:basedOn w:val="a"/>
    <w:uiPriority w:val="99"/>
    <w:qFormat/>
    <w:rsid w:val="00A26CD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26CDF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A26CDF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A26C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26CDF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A26CDF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A26CDF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A26CDF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A26CDF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A26CDF"/>
    <w:rPr>
      <w:rFonts w:ascii="Calibri Light" w:hAnsi="Calibri Light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A26CDF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EE35F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E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Леонид Матханов</cp:lastModifiedBy>
  <cp:revision>2</cp:revision>
  <cp:lastPrinted>2018-04-24T01:19:00Z</cp:lastPrinted>
  <dcterms:created xsi:type="dcterms:W3CDTF">2018-05-10T03:30:00Z</dcterms:created>
  <dcterms:modified xsi:type="dcterms:W3CDTF">2018-05-10T03:30:00Z</dcterms:modified>
</cp:coreProperties>
</file>